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F0B6" w14:textId="77777777" w:rsidR="00BB255B" w:rsidRDefault="00BB255B" w:rsidP="00BB255B">
      <w:pPr>
        <w:rPr>
          <w:rFonts w:ascii="Calisto MT" w:eastAsia="Times New Roman" w:hAnsi="Calisto MT"/>
          <w:b/>
          <w:bCs/>
          <w:color w:val="1F497D"/>
          <w:sz w:val="28"/>
          <w:szCs w:val="28"/>
        </w:rPr>
      </w:pPr>
      <w:r w:rsidRPr="00483656">
        <w:rPr>
          <w:rFonts w:ascii="Calisto MT" w:eastAsia="Times New Roman" w:hAnsi="Calisto MT"/>
          <w:b/>
          <w:bCs/>
          <w:noProof/>
          <w:color w:val="1F497D"/>
          <w:sz w:val="28"/>
          <w:szCs w:val="28"/>
        </w:rPr>
        <mc:AlternateContent>
          <mc:Choice Requires="wps">
            <w:drawing>
              <wp:anchor distT="45720" distB="45720" distL="114300" distR="114300" simplePos="0" relativeHeight="251659264" behindDoc="0" locked="0" layoutInCell="1" allowOverlap="1" wp14:anchorId="68242D90" wp14:editId="4EF4D709">
                <wp:simplePos x="0" y="0"/>
                <wp:positionH relativeFrom="column">
                  <wp:posOffset>1567180</wp:posOffset>
                </wp:positionH>
                <wp:positionV relativeFrom="paragraph">
                  <wp:posOffset>183515</wp:posOffset>
                </wp:positionV>
                <wp:extent cx="3109595" cy="1404620"/>
                <wp:effectExtent l="0" t="0" r="0" b="0"/>
                <wp:wrapSquare wrapText="bothSides"/>
                <wp:docPr id="23003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1404620"/>
                        </a:xfrm>
                        <a:prstGeom prst="rect">
                          <a:avLst/>
                        </a:prstGeom>
                        <a:solidFill>
                          <a:srgbClr val="FFFFFF"/>
                        </a:solidFill>
                        <a:ln w="9525">
                          <a:noFill/>
                          <a:miter lim="800000"/>
                          <a:headEnd/>
                          <a:tailEnd/>
                        </a:ln>
                      </wps:spPr>
                      <wps:txbx>
                        <w:txbxContent>
                          <w:p w14:paraId="01CB02F8" w14:textId="77777777" w:rsidR="00BB255B" w:rsidRPr="00483656" w:rsidRDefault="00BB255B" w:rsidP="00BB255B">
                            <w:pPr>
                              <w:rPr>
                                <w:rFonts w:ascii="Calisto MT" w:eastAsia="Times New Roman" w:hAnsi="Calisto MT"/>
                                <w:b/>
                                <w:bCs/>
                                <w:sz w:val="28"/>
                                <w:szCs w:val="28"/>
                              </w:rPr>
                            </w:pPr>
                            <w:r w:rsidRPr="00483656">
                              <w:rPr>
                                <w:rFonts w:ascii="Calisto MT" w:eastAsia="Times New Roman" w:hAnsi="Calisto MT"/>
                                <w:b/>
                                <w:bCs/>
                                <w:sz w:val="28"/>
                                <w:szCs w:val="28"/>
                              </w:rPr>
                              <w:t>MINOR SUBDIVISION PROCESS</w:t>
                            </w:r>
                          </w:p>
                          <w:p w14:paraId="643D8D27" w14:textId="77777777" w:rsidR="00BB255B" w:rsidRPr="00483656" w:rsidRDefault="00BB255B" w:rsidP="00BB255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42D90" id="_x0000_t202" coordsize="21600,21600" o:spt="202" path="m,l,21600r21600,l21600,xe">
                <v:stroke joinstyle="miter"/>
                <v:path gradientshapeok="t" o:connecttype="rect"/>
              </v:shapetype>
              <v:shape id="Text Box 2" o:spid="_x0000_s1026" type="#_x0000_t202" style="position:absolute;margin-left:123.4pt;margin-top:14.45pt;width:244.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" stroked="f">
                <v:textbox style="mso-fit-shape-to-text:t">
                  <w:txbxContent>
                    <w:p w14:paraId="01CB02F8" w14:textId="77777777" w:rsidR="00BB255B" w:rsidRPr="00483656" w:rsidRDefault="00BB255B" w:rsidP="00BB255B">
                      <w:pPr>
                        <w:rPr>
                          <w:rFonts w:ascii="Calisto MT" w:eastAsia="Times New Roman" w:hAnsi="Calisto MT"/>
                          <w:b/>
                          <w:bCs/>
                          <w:sz w:val="28"/>
                          <w:szCs w:val="28"/>
                        </w:rPr>
                      </w:pPr>
                      <w:r w:rsidRPr="00483656">
                        <w:rPr>
                          <w:rFonts w:ascii="Calisto MT" w:eastAsia="Times New Roman" w:hAnsi="Calisto MT"/>
                          <w:b/>
                          <w:bCs/>
                          <w:sz w:val="28"/>
                          <w:szCs w:val="28"/>
                        </w:rPr>
                        <w:t>MINOR SUBDIVISION PROCESS</w:t>
                      </w:r>
                    </w:p>
                    <w:p w14:paraId="643D8D27" w14:textId="77777777" w:rsidR="00BB255B" w:rsidRPr="00483656" w:rsidRDefault="00BB255B" w:rsidP="00BB255B"/>
                  </w:txbxContent>
                </v:textbox>
                <w10:wrap type="square"/>
              </v:shape>
            </w:pict>
          </mc:Fallback>
        </mc:AlternateContent>
      </w:r>
      <w:r w:rsidRPr="00483656">
        <w:rPr>
          <w:rFonts w:ascii="Calisto MT" w:eastAsia="Times New Roman" w:hAnsi="Calisto MT"/>
          <w:b/>
          <w:bCs/>
          <w:noProof/>
          <w:color w:val="1F497D"/>
          <w:sz w:val="28"/>
          <w:szCs w:val="28"/>
          <w14:ligatures w14:val="standardContextual"/>
        </w:rPr>
        <w:drawing>
          <wp:inline distT="0" distB="0" distL="0" distR="0" wp14:anchorId="21EA596D" wp14:editId="19776264">
            <wp:extent cx="676894" cy="754433"/>
            <wp:effectExtent l="0" t="0" r="9525" b="7620"/>
            <wp:docPr id="873948654"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48654" name="Picture 2" descr="Diagram&#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9734" cy="757598"/>
                    </a:xfrm>
                    <a:prstGeom prst="rect">
                      <a:avLst/>
                    </a:prstGeom>
                  </pic:spPr>
                </pic:pic>
              </a:graphicData>
            </a:graphic>
          </wp:inline>
        </w:drawing>
      </w:r>
    </w:p>
    <w:p w14:paraId="61E9DC42" w14:textId="77777777" w:rsidR="00BB255B" w:rsidRDefault="00BB255B" w:rsidP="009314AF">
      <w:pPr>
        <w:pBdr>
          <w:bottom w:val="single" w:sz="6" w:space="1" w:color="auto"/>
        </w:pBdr>
        <w:jc w:val="both"/>
        <w:rPr>
          <w:rFonts w:ascii="Calisto MT" w:hAnsi="Calisto MT"/>
        </w:rPr>
      </w:pPr>
    </w:p>
    <w:p w14:paraId="0FF086FD" w14:textId="77777777" w:rsidR="00BB255B" w:rsidRDefault="00BB255B" w:rsidP="009314AF">
      <w:pPr>
        <w:jc w:val="both"/>
        <w:rPr>
          <w:rFonts w:ascii="Calisto MT" w:hAnsi="Calisto MT"/>
        </w:rPr>
      </w:pPr>
    </w:p>
    <w:p w14:paraId="7193D906" w14:textId="3B0A29C0" w:rsidR="00BC07FA" w:rsidRPr="00483656" w:rsidRDefault="000F0802" w:rsidP="009314AF">
      <w:pPr>
        <w:jc w:val="both"/>
        <w:rPr>
          <w:rFonts w:ascii="Calisto MT" w:hAnsi="Calisto MT"/>
        </w:rPr>
      </w:pPr>
      <w:r w:rsidRPr="00483656">
        <w:rPr>
          <w:rFonts w:ascii="Calisto MT" w:hAnsi="Calisto MT"/>
        </w:rPr>
        <w:t>For</w:t>
      </w:r>
      <w:r w:rsidR="00BC07FA" w:rsidRPr="00483656">
        <w:rPr>
          <w:rFonts w:ascii="Calisto MT" w:hAnsi="Calisto MT"/>
        </w:rPr>
        <w:t xml:space="preserve"> us to review and </w:t>
      </w:r>
      <w:r w:rsidRPr="00483656">
        <w:rPr>
          <w:rFonts w:ascii="Calisto MT" w:hAnsi="Calisto MT"/>
        </w:rPr>
        <w:t>decide</w:t>
      </w:r>
      <w:r w:rsidR="00BC07FA" w:rsidRPr="00483656">
        <w:rPr>
          <w:rFonts w:ascii="Calisto MT" w:hAnsi="Calisto MT"/>
        </w:rPr>
        <w:t xml:space="preserve"> on any split proposal, we need the </w:t>
      </w:r>
      <w:r w:rsidR="00BB255B" w:rsidRPr="00483656">
        <w:rPr>
          <w:rFonts w:ascii="Calisto MT" w:hAnsi="Calisto MT"/>
        </w:rPr>
        <w:t>information</w:t>
      </w:r>
      <w:r w:rsidR="00BB255B">
        <w:rPr>
          <w:rFonts w:ascii="Calisto MT" w:hAnsi="Calisto MT"/>
        </w:rPr>
        <w:t xml:space="preserve"> or documentation </w:t>
      </w:r>
      <w:r w:rsidR="00BB255B" w:rsidRPr="00483656">
        <w:rPr>
          <w:rFonts w:ascii="Calisto MT" w:hAnsi="Calisto MT"/>
        </w:rPr>
        <w:t>below</w:t>
      </w:r>
      <w:r w:rsidR="00BC07FA" w:rsidRPr="00483656">
        <w:rPr>
          <w:rFonts w:ascii="Calisto MT" w:hAnsi="Calisto MT"/>
        </w:rPr>
        <w:t>:</w:t>
      </w:r>
    </w:p>
    <w:p w14:paraId="4FF9AE6B" w14:textId="77777777" w:rsidR="00BC07FA" w:rsidRPr="00483656" w:rsidRDefault="00BC07FA" w:rsidP="009314AF">
      <w:pPr>
        <w:jc w:val="both"/>
        <w:rPr>
          <w:rFonts w:ascii="Calisto MT" w:hAnsi="Calisto MT"/>
        </w:rPr>
      </w:pPr>
    </w:p>
    <w:p w14:paraId="38A526CC" w14:textId="77777777" w:rsidR="00BC07FA" w:rsidRPr="00483656" w:rsidRDefault="00BC07FA" w:rsidP="009314AF">
      <w:pPr>
        <w:jc w:val="both"/>
        <w:rPr>
          <w:rFonts w:ascii="Calisto MT" w:eastAsia="Times New Roman" w:hAnsi="Calisto MT"/>
          <w:b/>
          <w:bCs/>
          <w:color w:val="2F5496" w:themeColor="accent5" w:themeShade="BF"/>
          <w:u w:val="single"/>
        </w:rPr>
      </w:pPr>
      <w:r w:rsidRPr="00483656">
        <w:rPr>
          <w:rFonts w:ascii="Calisto MT" w:eastAsia="Times New Roman" w:hAnsi="Calisto MT"/>
          <w:b/>
          <w:bCs/>
          <w:color w:val="2F5496" w:themeColor="accent5" w:themeShade="BF"/>
          <w:u w:val="single"/>
        </w:rPr>
        <w:t>Minor Subdivision Process:</w:t>
      </w:r>
    </w:p>
    <w:p w14:paraId="32CE377A" w14:textId="6C9ADB3A" w:rsidR="00BC07FA" w:rsidRDefault="00BC07FA" w:rsidP="009314AF">
      <w:pPr>
        <w:numPr>
          <w:ilvl w:val="0"/>
          <w:numId w:val="2"/>
        </w:numPr>
        <w:jc w:val="both"/>
        <w:rPr>
          <w:rFonts w:ascii="Calisto MT" w:hAnsi="Calisto MT"/>
          <w:color w:val="1F497D"/>
        </w:rPr>
      </w:pPr>
      <w:r w:rsidRPr="00483656">
        <w:rPr>
          <w:rFonts w:ascii="Calisto MT" w:hAnsi="Calisto MT"/>
          <w:u w:val="single"/>
        </w:rPr>
        <w:t>Subdivision Form and Fees</w:t>
      </w:r>
      <w:r w:rsidRPr="00483656">
        <w:rPr>
          <w:rFonts w:ascii="Calisto MT" w:hAnsi="Calisto MT"/>
        </w:rPr>
        <w:t xml:space="preserve">: Fill out an application form and pay the fee ($150.00 check payable to Waseca County) – find the form here: </w:t>
      </w:r>
      <w:hyperlink r:id="rId8" w:history="1">
        <w:r w:rsidR="009314AF" w:rsidRPr="000975F2">
          <w:rPr>
            <w:rStyle w:val="Hyperlink"/>
            <w:rFonts w:ascii="Calisto MT" w:hAnsi="Calisto MT"/>
          </w:rPr>
          <w:t>https://permitting.schneidergis.com/jurisdiction/3398aed5-2224-4e44-9fdb-b0ced8c858c0</w:t>
        </w:r>
      </w:hyperlink>
      <w:r w:rsidR="009314AF">
        <w:rPr>
          <w:rFonts w:ascii="Calisto MT" w:hAnsi="Calisto MT"/>
        </w:rPr>
        <w:t xml:space="preserve"> </w:t>
      </w:r>
      <w:r w:rsidR="009314AF">
        <w:t xml:space="preserve"> </w:t>
      </w:r>
      <w:r>
        <w:rPr>
          <w:rFonts w:ascii="Calisto MT" w:hAnsi="Calisto MT"/>
          <w:color w:val="1F497D"/>
        </w:rPr>
        <w:t xml:space="preserve">         </w:t>
      </w:r>
    </w:p>
    <w:p w14:paraId="2C331538" w14:textId="71216AA6" w:rsidR="00BC07FA" w:rsidRPr="00483656" w:rsidRDefault="00BC07FA" w:rsidP="009314AF">
      <w:pPr>
        <w:numPr>
          <w:ilvl w:val="0"/>
          <w:numId w:val="2"/>
        </w:numPr>
        <w:jc w:val="both"/>
        <w:rPr>
          <w:rFonts w:ascii="Calisto MT" w:hAnsi="Calisto MT"/>
        </w:rPr>
      </w:pPr>
      <w:r w:rsidRPr="00483656">
        <w:rPr>
          <w:rFonts w:ascii="Calisto MT" w:hAnsi="Calisto MT"/>
          <w:u w:val="single"/>
        </w:rPr>
        <w:t>Survey</w:t>
      </w:r>
      <w:r w:rsidRPr="00483656">
        <w:rPr>
          <w:rFonts w:ascii="Calisto MT" w:hAnsi="Calisto MT"/>
        </w:rPr>
        <w:t xml:space="preserve">: a survey will be required if splitting off 5 acres or less. Surveys are not required for splits involving more than 5 acres. We would only need a legal </w:t>
      </w:r>
      <w:r w:rsidR="00545125" w:rsidRPr="00483656">
        <w:rPr>
          <w:rFonts w:ascii="Calisto MT" w:hAnsi="Calisto MT"/>
        </w:rPr>
        <w:t>description,</w:t>
      </w:r>
      <w:r w:rsidRPr="00483656">
        <w:rPr>
          <w:rFonts w:ascii="Calisto MT" w:hAnsi="Calisto MT"/>
        </w:rPr>
        <w:t xml:space="preserve"> but you can submit a survey if one is done.</w:t>
      </w:r>
    </w:p>
    <w:p w14:paraId="3EC1CD46" w14:textId="77777777" w:rsidR="00BC07FA" w:rsidRDefault="00BC07FA" w:rsidP="009314AF">
      <w:pPr>
        <w:numPr>
          <w:ilvl w:val="0"/>
          <w:numId w:val="2"/>
        </w:numPr>
        <w:jc w:val="both"/>
        <w:rPr>
          <w:rFonts w:ascii="Calisto MT" w:hAnsi="Calisto MT"/>
          <w:color w:val="1F497D"/>
        </w:rPr>
      </w:pPr>
      <w:r w:rsidRPr="00483656">
        <w:rPr>
          <w:rFonts w:ascii="Calisto MT" w:hAnsi="Calisto MT"/>
          <w:u w:val="single"/>
        </w:rPr>
        <w:t>Electronic Version of Survey</w:t>
      </w:r>
      <w:r w:rsidRPr="00483656">
        <w:rPr>
          <w:rFonts w:ascii="Calisto MT" w:hAnsi="Calisto MT"/>
        </w:rPr>
        <w:t xml:space="preserve">: the electronic version (in AutoCAD) file format is required if the split involves 5 acres or less. Please have the surveyor send the .dwg file to </w:t>
      </w:r>
      <w:hyperlink r:id="rId9" w:history="1">
        <w:r>
          <w:rPr>
            <w:rStyle w:val="Hyperlink"/>
            <w:rFonts w:ascii="Calisto MT" w:hAnsi="Calisto MT"/>
          </w:rPr>
          <w:t>zoningpermits@wasecacounty.gov</w:t>
        </w:r>
      </w:hyperlink>
    </w:p>
    <w:p w14:paraId="2BECDEA8" w14:textId="71A8D83E" w:rsidR="00BC07FA" w:rsidRPr="00483656" w:rsidRDefault="00BC07FA" w:rsidP="009314AF">
      <w:pPr>
        <w:numPr>
          <w:ilvl w:val="0"/>
          <w:numId w:val="2"/>
        </w:numPr>
        <w:jc w:val="both"/>
        <w:rPr>
          <w:rFonts w:ascii="Calisto MT" w:hAnsi="Calisto MT"/>
        </w:rPr>
      </w:pPr>
      <w:r w:rsidRPr="00483656">
        <w:rPr>
          <w:rFonts w:ascii="Calisto MT" w:hAnsi="Calisto MT"/>
          <w:u w:val="single"/>
        </w:rPr>
        <w:t>Signed Deed</w:t>
      </w:r>
      <w:r w:rsidRPr="00483656">
        <w:rPr>
          <w:rFonts w:ascii="Calisto MT" w:hAnsi="Calisto MT"/>
        </w:rPr>
        <w:t xml:space="preserve"> – after closing, the original signed deed, together with applicable fees, will have to be submitted to </w:t>
      </w:r>
      <w:r w:rsidR="00545125" w:rsidRPr="00483656">
        <w:rPr>
          <w:rFonts w:ascii="Calisto MT" w:hAnsi="Calisto MT"/>
        </w:rPr>
        <w:t>P</w:t>
      </w:r>
      <w:r w:rsidRPr="00483656">
        <w:rPr>
          <w:rFonts w:ascii="Calisto MT" w:hAnsi="Calisto MT"/>
        </w:rPr>
        <w:t>&amp;Z for final review and approval. This deed will be initialed with a split approval stamp before it can be recorded.</w:t>
      </w:r>
    </w:p>
    <w:p w14:paraId="39269FE9" w14:textId="47757EF6" w:rsidR="00BC07FA" w:rsidRPr="00483656" w:rsidRDefault="00BC07FA" w:rsidP="009314AF">
      <w:pPr>
        <w:numPr>
          <w:ilvl w:val="0"/>
          <w:numId w:val="2"/>
        </w:numPr>
        <w:jc w:val="both"/>
        <w:rPr>
          <w:rFonts w:ascii="Calisto MT" w:hAnsi="Calisto MT"/>
        </w:rPr>
      </w:pPr>
      <w:r w:rsidRPr="00483656">
        <w:rPr>
          <w:rFonts w:ascii="Calisto MT" w:hAnsi="Calisto MT"/>
          <w:u w:val="single"/>
        </w:rPr>
        <w:t>Applicable Deed tax and Ag Fee</w:t>
      </w:r>
      <w:r w:rsidRPr="00483656">
        <w:rPr>
          <w:rFonts w:ascii="Calisto MT" w:hAnsi="Calisto MT"/>
        </w:rPr>
        <w:t xml:space="preserve"> – the applicable state deed tax would be something from your </w:t>
      </w:r>
      <w:r w:rsidR="000F0802" w:rsidRPr="00483656">
        <w:rPr>
          <w:rFonts w:ascii="Calisto MT" w:hAnsi="Calisto MT"/>
        </w:rPr>
        <w:t>end,</w:t>
      </w:r>
      <w:r w:rsidRPr="00483656">
        <w:rPr>
          <w:rFonts w:ascii="Calisto MT" w:hAnsi="Calisto MT"/>
        </w:rPr>
        <w:t xml:space="preserve"> but the county would require a $5 ag fee. </w:t>
      </w:r>
    </w:p>
    <w:p w14:paraId="19D16F0F" w14:textId="77777777" w:rsidR="00BC07FA" w:rsidRPr="00483656" w:rsidRDefault="00BC07FA" w:rsidP="009314AF">
      <w:pPr>
        <w:numPr>
          <w:ilvl w:val="0"/>
          <w:numId w:val="2"/>
        </w:numPr>
        <w:jc w:val="both"/>
        <w:rPr>
          <w:rFonts w:ascii="Calisto MT" w:hAnsi="Calisto MT"/>
        </w:rPr>
      </w:pPr>
      <w:r w:rsidRPr="00483656">
        <w:rPr>
          <w:rFonts w:ascii="Calisto MT" w:hAnsi="Calisto MT"/>
          <w:u w:val="single"/>
        </w:rPr>
        <w:t>Recording fee to record the deed</w:t>
      </w:r>
      <w:r w:rsidRPr="00483656">
        <w:rPr>
          <w:rFonts w:ascii="Calisto MT" w:hAnsi="Calisto MT"/>
        </w:rPr>
        <w:t xml:space="preserve"> - $46.00 payable to Waseca County Recorder.</w:t>
      </w:r>
    </w:p>
    <w:p w14:paraId="129E5BE2" w14:textId="77777777" w:rsidR="00BC07FA" w:rsidRPr="00483656" w:rsidRDefault="00BC07FA" w:rsidP="009314AF">
      <w:pPr>
        <w:numPr>
          <w:ilvl w:val="0"/>
          <w:numId w:val="2"/>
        </w:numPr>
        <w:jc w:val="both"/>
        <w:rPr>
          <w:rFonts w:ascii="Calisto MT" w:hAnsi="Calisto MT"/>
        </w:rPr>
      </w:pPr>
      <w:r w:rsidRPr="00483656">
        <w:rPr>
          <w:rFonts w:ascii="Calisto MT" w:hAnsi="Calisto MT"/>
          <w:u w:val="single"/>
        </w:rPr>
        <w:t>Full Year taxes</w:t>
      </w:r>
      <w:r w:rsidRPr="00483656">
        <w:rPr>
          <w:rFonts w:ascii="Calisto MT" w:hAnsi="Calisto MT"/>
        </w:rPr>
        <w:t xml:space="preserve"> – full year taxes on the parent parcel will have to be paid before the deed for the split can be recorded. </w:t>
      </w:r>
    </w:p>
    <w:p w14:paraId="0C0D620F" w14:textId="36EDDDD9" w:rsidR="007751E8" w:rsidRDefault="007751E8" w:rsidP="009314AF">
      <w:pPr>
        <w:jc w:val="both"/>
        <w:rPr>
          <w:rFonts w:ascii="Calisto MT" w:hAnsi="Calisto MT"/>
          <w:color w:val="1F497D"/>
        </w:rPr>
      </w:pPr>
      <w:r w:rsidRPr="00C00589">
        <w:rPr>
          <w:rFonts w:ascii="Calisto MT" w:hAnsi="Calisto MT"/>
          <w:color w:val="1F497D"/>
          <w:highlight w:val="yellow"/>
        </w:rPr>
        <w:t>**Please DO NOT rewrite the legal description, ask the Surveyor for the legal description**</w:t>
      </w:r>
    </w:p>
    <w:p w14:paraId="6037A0E0" w14:textId="77777777" w:rsidR="00BC07FA" w:rsidRDefault="00BC07FA" w:rsidP="009314AF">
      <w:pPr>
        <w:jc w:val="both"/>
        <w:rPr>
          <w:rFonts w:ascii="Calisto MT" w:hAnsi="Calisto MT"/>
          <w:color w:val="1F497D"/>
        </w:rPr>
      </w:pPr>
    </w:p>
    <w:p w14:paraId="51239EEB" w14:textId="6505150C" w:rsidR="00BC07FA" w:rsidRDefault="00AF0A4D" w:rsidP="009314AF">
      <w:pPr>
        <w:jc w:val="both"/>
        <w:rPr>
          <w:rFonts w:ascii="Calisto MT" w:hAnsi="Calisto MT"/>
          <w:b/>
          <w:bCs/>
          <w:i/>
          <w:iCs/>
          <w:color w:val="1F497D"/>
          <w:u w:val="single"/>
        </w:rPr>
      </w:pPr>
      <w:r>
        <w:rPr>
          <w:rFonts w:ascii="Calisto MT" w:hAnsi="Calisto MT"/>
          <w:b/>
          <w:bCs/>
          <w:i/>
          <w:iCs/>
          <w:color w:val="1F497D"/>
          <w:u w:val="single"/>
        </w:rPr>
        <w:t>Setbacks:</w:t>
      </w:r>
    </w:p>
    <w:p w14:paraId="5E948CA3" w14:textId="6A6C4770" w:rsidR="00BC07FA" w:rsidRPr="00483656" w:rsidRDefault="00BC07FA" w:rsidP="009314AF">
      <w:pPr>
        <w:pStyle w:val="BodyText"/>
        <w:jc w:val="both"/>
        <w:rPr>
          <w:color w:val="auto"/>
        </w:rPr>
      </w:pPr>
      <w:r w:rsidRPr="00483656">
        <w:rPr>
          <w:color w:val="auto"/>
        </w:rPr>
        <w:t xml:space="preserve">When subdividing </w:t>
      </w:r>
      <w:r w:rsidR="00483656" w:rsidRPr="00483656">
        <w:rPr>
          <w:color w:val="auto"/>
        </w:rPr>
        <w:t>land,</w:t>
      </w:r>
      <w:r w:rsidRPr="00483656">
        <w:rPr>
          <w:color w:val="auto"/>
        </w:rPr>
        <w:t xml:space="preserve"> it is important to maintain proper setbacks (distances) between property lines and existing structures. To avoid such delays, additional costs, or the possibility of not receiving a variance, we’d be happy to review any proposed buildings here at the zoning office for proper setbacks before subdividing land.</w:t>
      </w:r>
    </w:p>
    <w:p w14:paraId="03E43F4E" w14:textId="77777777" w:rsidR="00BC07FA" w:rsidRDefault="00BC07FA" w:rsidP="009314AF">
      <w:pPr>
        <w:jc w:val="both"/>
        <w:rPr>
          <w:rFonts w:ascii="Calisto MT" w:hAnsi="Calisto MT"/>
          <w:color w:val="1F497D"/>
        </w:rPr>
      </w:pPr>
    </w:p>
    <w:p w14:paraId="665D5100" w14:textId="77777777" w:rsidR="00BC07FA" w:rsidRDefault="00BC07FA" w:rsidP="009314AF">
      <w:pPr>
        <w:jc w:val="both"/>
        <w:rPr>
          <w:rFonts w:ascii="Calisto MT" w:hAnsi="Calisto MT"/>
          <w:b/>
          <w:bCs/>
          <w:i/>
          <w:iCs/>
          <w:color w:val="1F497D"/>
          <w:u w:val="single"/>
        </w:rPr>
      </w:pPr>
      <w:r>
        <w:rPr>
          <w:rFonts w:ascii="Calisto MT" w:hAnsi="Calisto MT"/>
          <w:b/>
          <w:bCs/>
          <w:i/>
          <w:iCs/>
          <w:color w:val="1F497D"/>
          <w:u w:val="single"/>
        </w:rPr>
        <w:t>Home and Accessory Setbacks:</w:t>
      </w:r>
    </w:p>
    <w:p w14:paraId="24F959A6" w14:textId="77777777" w:rsidR="00BC07FA" w:rsidRPr="00483656" w:rsidRDefault="00BC07FA" w:rsidP="009314AF">
      <w:pPr>
        <w:numPr>
          <w:ilvl w:val="0"/>
          <w:numId w:val="3"/>
        </w:numPr>
        <w:jc w:val="both"/>
        <w:rPr>
          <w:rFonts w:ascii="Calisto MT" w:eastAsia="Times New Roman" w:hAnsi="Calisto MT"/>
        </w:rPr>
      </w:pPr>
      <w:r w:rsidRPr="00483656">
        <w:rPr>
          <w:rFonts w:ascii="Calisto MT" w:eastAsia="Times New Roman" w:hAnsi="Calisto MT"/>
        </w:rPr>
        <w:t>House – Front yard 75’ to ROW or property line, side and rear property lines 40’</w:t>
      </w:r>
    </w:p>
    <w:p w14:paraId="0CF0F752" w14:textId="77777777" w:rsidR="00BC07FA" w:rsidRPr="00483656" w:rsidRDefault="00BC07FA" w:rsidP="009314AF">
      <w:pPr>
        <w:numPr>
          <w:ilvl w:val="0"/>
          <w:numId w:val="3"/>
        </w:numPr>
        <w:jc w:val="both"/>
        <w:rPr>
          <w:rFonts w:ascii="Calisto MT" w:eastAsia="Times New Roman" w:hAnsi="Calisto MT"/>
        </w:rPr>
      </w:pPr>
      <w:r w:rsidRPr="00483656">
        <w:rPr>
          <w:rFonts w:ascii="Calisto MT" w:eastAsia="Times New Roman" w:hAnsi="Calisto MT"/>
        </w:rPr>
        <w:t>Sheds – Front yard 75’ to ROW or property line, side and rear property lines 20’</w:t>
      </w:r>
    </w:p>
    <w:p w14:paraId="134CB93E" w14:textId="77777777" w:rsidR="00BC07FA" w:rsidRDefault="00BC07FA" w:rsidP="009314AF">
      <w:pPr>
        <w:jc w:val="both"/>
        <w:rPr>
          <w:rFonts w:ascii="Calisto MT" w:hAnsi="Calisto MT"/>
          <w:color w:val="1F497D"/>
        </w:rPr>
      </w:pPr>
    </w:p>
    <w:p w14:paraId="016B38B3" w14:textId="77777777" w:rsidR="00BC07FA" w:rsidRDefault="00BC07FA" w:rsidP="009314AF">
      <w:pPr>
        <w:jc w:val="both"/>
        <w:rPr>
          <w:rFonts w:ascii="Calisto MT" w:hAnsi="Calisto MT"/>
          <w:b/>
          <w:bCs/>
          <w:i/>
          <w:iCs/>
          <w:color w:val="1F497D"/>
          <w:u w:val="single"/>
        </w:rPr>
      </w:pPr>
      <w:r>
        <w:rPr>
          <w:rFonts w:ascii="Calisto MT" w:hAnsi="Calisto MT"/>
          <w:b/>
          <w:bCs/>
          <w:i/>
          <w:iCs/>
          <w:color w:val="1F497D"/>
          <w:u w:val="single"/>
        </w:rPr>
        <w:t xml:space="preserve">Tree setbacks: </w:t>
      </w:r>
    </w:p>
    <w:p w14:paraId="096ACED9" w14:textId="5625A5C5" w:rsidR="00BC07FA" w:rsidRPr="00483656" w:rsidRDefault="00BC07FA" w:rsidP="009314AF">
      <w:pPr>
        <w:pStyle w:val="BodyText2"/>
      </w:pPr>
      <w:r w:rsidRPr="00483656">
        <w:t xml:space="preserve">The setback from agricultural property to vegetation is 20’ for trees and 10’ for shrubs.  An adjacent </w:t>
      </w:r>
      <w:r w:rsidR="00483656" w:rsidRPr="00483656">
        <w:t>landowner</w:t>
      </w:r>
      <w:r w:rsidRPr="00483656">
        <w:t xml:space="preserve"> may place a covenant on their property to reduce this requirement.</w:t>
      </w:r>
      <w:r w:rsidR="00AF0A4D" w:rsidRPr="00483656">
        <w:t xml:space="preserve">  See next page.</w:t>
      </w:r>
    </w:p>
    <w:p w14:paraId="618E0790" w14:textId="77777777" w:rsidR="00BC07FA" w:rsidRDefault="00BC07FA" w:rsidP="009314AF">
      <w:pPr>
        <w:jc w:val="both"/>
        <w:rPr>
          <w:rFonts w:ascii="Calisto MT" w:hAnsi="Calisto MT"/>
          <w:color w:val="1F497D"/>
        </w:rPr>
      </w:pPr>
    </w:p>
    <w:p w14:paraId="20C51584" w14:textId="77777777" w:rsidR="00BC07FA" w:rsidRDefault="00BC07FA" w:rsidP="009314AF">
      <w:pPr>
        <w:jc w:val="both"/>
        <w:rPr>
          <w:rFonts w:ascii="Calisto MT" w:hAnsi="Calisto MT"/>
          <w:b/>
          <w:bCs/>
          <w:i/>
          <w:iCs/>
          <w:color w:val="1F497D"/>
          <w:u w:val="single"/>
        </w:rPr>
      </w:pPr>
      <w:r>
        <w:rPr>
          <w:rFonts w:ascii="Calisto MT" w:hAnsi="Calisto MT"/>
          <w:b/>
          <w:bCs/>
          <w:i/>
          <w:iCs/>
          <w:color w:val="1F497D"/>
          <w:u w:val="single"/>
        </w:rPr>
        <w:t xml:space="preserve">Additional Septic/Soil Treatment Area Requirements: </w:t>
      </w:r>
    </w:p>
    <w:p w14:paraId="79008A7A" w14:textId="77777777" w:rsidR="00BB255B" w:rsidRDefault="00BC07FA" w:rsidP="009314AF">
      <w:pPr>
        <w:jc w:val="both"/>
        <w:rPr>
          <w:rFonts w:ascii="Calisto MT" w:hAnsi="Calisto MT"/>
          <w:color w:val="1F497D"/>
        </w:rPr>
      </w:pPr>
      <w:r w:rsidRPr="00483656">
        <w:rPr>
          <w:rFonts w:ascii="Calisto MT" w:hAnsi="Calisto MT"/>
        </w:rPr>
        <w:t xml:space="preserve">All new lots created after January 23, </w:t>
      </w:r>
      <w:r w:rsidR="00483656" w:rsidRPr="00483656">
        <w:rPr>
          <w:rFonts w:ascii="Calisto MT" w:hAnsi="Calisto MT"/>
        </w:rPr>
        <w:t>1996,</w:t>
      </w:r>
      <w:r w:rsidRPr="00483656">
        <w:rPr>
          <w:rFonts w:ascii="Calisto MT" w:hAnsi="Calisto MT"/>
        </w:rPr>
        <w:t xml:space="preserve"> shall have a minimum of one (1) additional soil treatment area, which can support a standard septic treatment system. A parcel diagram including SSTS (subsurface sewage treatment system) location 1 and 2 of each parcel will be required before a zoning permit will be issued. Soil boring descriptions for each SSTS location shall be required. Five (5) borings will be required for each SSTS site; 1 at each corner and 1 in the middle of each proposed site. This equals a minimum of 10 borings per each newly proposed parcel. This shall apply to the residual building site parcels as well as the non-developed parcels. Please contact Greg Huber at public health via email</w:t>
      </w:r>
      <w:r>
        <w:rPr>
          <w:rFonts w:ascii="Calisto MT" w:hAnsi="Calisto MT"/>
          <w:color w:val="1F497D"/>
        </w:rPr>
        <w:t xml:space="preserve"> </w:t>
      </w:r>
      <w:hyperlink r:id="rId10" w:history="1">
        <w:r>
          <w:rPr>
            <w:rStyle w:val="Hyperlink"/>
            <w:rFonts w:ascii="Calisto MT" w:hAnsi="Calisto MT"/>
          </w:rPr>
          <w:t>greg.huber@wasecacouny.gov</w:t>
        </w:r>
      </w:hyperlink>
      <w:r>
        <w:rPr>
          <w:rFonts w:ascii="Calisto MT" w:hAnsi="Calisto MT"/>
          <w:color w:val="1F497D"/>
        </w:rPr>
        <w:t xml:space="preserve"> </w:t>
      </w:r>
      <w:r w:rsidRPr="00483656">
        <w:rPr>
          <w:rFonts w:ascii="Calisto MT" w:hAnsi="Calisto MT"/>
        </w:rPr>
        <w:t xml:space="preserve">or phone </w:t>
      </w:r>
      <w:r>
        <w:rPr>
          <w:rFonts w:ascii="Calisto MT" w:hAnsi="Calisto MT"/>
          <w:color w:val="1F497D"/>
        </w:rPr>
        <w:t>507-835-0657.</w:t>
      </w:r>
      <w:r w:rsidR="00BB255B">
        <w:rPr>
          <w:rFonts w:ascii="Calisto MT" w:hAnsi="Calisto MT"/>
          <w:color w:val="1F497D"/>
        </w:rPr>
        <w:t xml:space="preserve"> </w:t>
      </w:r>
    </w:p>
    <w:p w14:paraId="76B3317A" w14:textId="77777777" w:rsidR="00BB255B" w:rsidRDefault="00BB255B" w:rsidP="009314AF">
      <w:pPr>
        <w:jc w:val="both"/>
        <w:rPr>
          <w:rFonts w:ascii="Calisto MT" w:hAnsi="Calisto MT"/>
          <w:color w:val="1F497D"/>
        </w:rPr>
      </w:pPr>
    </w:p>
    <w:p w14:paraId="31DFC78E" w14:textId="24CD6548" w:rsidR="001E1CFD" w:rsidRPr="00BB255B" w:rsidRDefault="00AF0A4D" w:rsidP="009314AF">
      <w:pPr>
        <w:jc w:val="both"/>
        <w:rPr>
          <w:rFonts w:ascii="Calisto MT" w:hAnsi="Calisto MT"/>
          <w:color w:val="1F497D"/>
        </w:rPr>
      </w:pPr>
      <w:r w:rsidRPr="00AF0A4D">
        <w:rPr>
          <w:rFonts w:ascii="Calisto MT" w:hAnsi="Calisto MT"/>
          <w:b/>
          <w:bCs/>
          <w:i/>
          <w:iCs/>
          <w:color w:val="1F4E79" w:themeColor="accent1" w:themeShade="80"/>
          <w:u w:val="single"/>
        </w:rPr>
        <w:t>Additional information</w:t>
      </w:r>
      <w:r>
        <w:rPr>
          <w:rFonts w:ascii="Calisto MT" w:hAnsi="Calisto MT"/>
          <w:color w:val="1F4E79" w:themeColor="accent1" w:themeShade="80"/>
        </w:rPr>
        <w:t xml:space="preserve"> that may be needed if mentioned by Planning and Zoning staff:</w:t>
      </w:r>
    </w:p>
    <w:p w14:paraId="4AE59377" w14:textId="77777777" w:rsidR="00AF0A4D" w:rsidRPr="00AF0A4D" w:rsidRDefault="00AF0A4D" w:rsidP="009314AF">
      <w:pPr>
        <w:jc w:val="both"/>
        <w:rPr>
          <w:rFonts w:ascii="Calisto MT" w:hAnsi="Calisto MT"/>
          <w:color w:val="1F4E79" w:themeColor="accent1" w:themeShade="80"/>
        </w:rPr>
      </w:pPr>
    </w:p>
    <w:p w14:paraId="34E3B970" w14:textId="77777777" w:rsidR="00AF0A4D" w:rsidRPr="00483656" w:rsidRDefault="00AF0A4D" w:rsidP="009314AF">
      <w:pPr>
        <w:pStyle w:val="xmsolistparagraph"/>
        <w:ind w:hanging="720"/>
        <w:jc w:val="both"/>
        <w:rPr>
          <w:rFonts w:ascii="Calisto MT" w:hAnsi="Calisto MT"/>
        </w:rPr>
      </w:pPr>
      <w:r w:rsidRPr="00483656">
        <w:rPr>
          <w:rFonts w:ascii="Calisto MT" w:hAnsi="Calisto MT"/>
          <w:b/>
          <w:bCs/>
        </w:rPr>
        <w:t xml:space="preserve">(H) </w:t>
      </w:r>
      <w:r w:rsidRPr="00483656">
        <w:rPr>
          <w:rFonts w:ascii="Calisto MT" w:hAnsi="Calisto MT"/>
          <w:color w:val="1F4E79" w:themeColor="accent1" w:themeShade="80"/>
          <w:u w:val="single"/>
        </w:rPr>
        <w:t>Density Limitations:</w:t>
      </w:r>
      <w:r w:rsidRPr="00483656">
        <w:rPr>
          <w:rFonts w:ascii="Calisto MT" w:hAnsi="Calisto MT"/>
        </w:rPr>
        <w:t xml:space="preserve"> One home per quarter-quarter. A Transfer of Development Right (TDR) for each home above the minimum allowed under the code is needed.</w:t>
      </w:r>
    </w:p>
    <w:p w14:paraId="1F4DD8CD" w14:textId="375C5B29" w:rsidR="00AF0A4D" w:rsidRPr="00483656" w:rsidRDefault="00DB1F3C" w:rsidP="009314AF">
      <w:pPr>
        <w:pStyle w:val="xmsolistparagraph"/>
        <w:ind w:left="1170" w:hanging="630"/>
        <w:jc w:val="both"/>
        <w:rPr>
          <w:rStyle w:val="Hyperlink"/>
          <w:color w:val="0000FF"/>
        </w:rPr>
      </w:pPr>
      <w:r>
        <w:rPr>
          <w:rFonts w:ascii="Calisto MT" w:hAnsi="Calisto MT"/>
        </w:rPr>
        <w:t xml:space="preserve">   </w:t>
      </w:r>
      <w:r w:rsidR="00AF0A4D" w:rsidRPr="00483656">
        <w:rPr>
          <w:rFonts w:ascii="Calisto MT" w:hAnsi="Calisto MT"/>
        </w:rPr>
        <w:t>1.</w:t>
      </w:r>
      <w:r>
        <w:rPr>
          <w:rFonts w:ascii="Calisto MT" w:hAnsi="Calisto MT"/>
        </w:rPr>
        <w:t xml:space="preserve"> </w:t>
      </w:r>
      <w:r w:rsidR="00AF0A4D" w:rsidRPr="00483656">
        <w:rPr>
          <w:rFonts w:ascii="Calisto MT" w:hAnsi="Calisto MT"/>
        </w:rPr>
        <w:t xml:space="preserve">Application form for a TDR can be found here: </w:t>
      </w:r>
      <w:hyperlink r:id="rId11" w:history="1">
        <w:r w:rsidR="00AF0A4D" w:rsidRPr="00483656">
          <w:rPr>
            <w:rStyle w:val="Hyperlink"/>
            <w:rFonts w:ascii="Calisto MT" w:hAnsi="Calisto MT"/>
            <w:color w:val="0000FF"/>
          </w:rPr>
          <w:t>https://www.co.waseca.mn.us/DocumentCenter/View/5816/Transfer-of-Development-Rights-TDR-Application?bidId</w:t>
        </w:r>
      </w:hyperlink>
      <w:r w:rsidR="00AF0A4D" w:rsidRPr="00483656">
        <w:rPr>
          <w:rStyle w:val="Hyperlink"/>
          <w:color w:val="0000FF"/>
        </w:rPr>
        <w:t>=</w:t>
      </w:r>
    </w:p>
    <w:p w14:paraId="08830585" w14:textId="770925F5" w:rsidR="00AF0A4D" w:rsidRDefault="00AF0A4D" w:rsidP="009314AF">
      <w:pPr>
        <w:pStyle w:val="xmsolistparagraph"/>
        <w:ind w:left="1170" w:hanging="450"/>
        <w:jc w:val="both"/>
        <w:rPr>
          <w:rFonts w:ascii="Calisto MT" w:hAnsi="Calisto MT"/>
        </w:rPr>
      </w:pPr>
      <w:r w:rsidRPr="00483656">
        <w:rPr>
          <w:rFonts w:ascii="Calisto MT" w:hAnsi="Calisto MT"/>
        </w:rPr>
        <w:t xml:space="preserve">2. </w:t>
      </w:r>
      <w:r w:rsidR="00DB1F3C">
        <w:rPr>
          <w:rFonts w:ascii="Calisto MT" w:hAnsi="Calisto MT"/>
        </w:rPr>
        <w:t xml:space="preserve">    </w:t>
      </w:r>
      <w:r w:rsidRPr="00483656">
        <w:rPr>
          <w:rFonts w:ascii="Calisto MT" w:hAnsi="Calisto MT"/>
        </w:rPr>
        <w:t>$46.00 recording fee payable to Waseca County Recorder and an application fee</w:t>
      </w:r>
      <w:r w:rsidR="00DB1F3C">
        <w:rPr>
          <w:rFonts w:ascii="Calisto MT" w:hAnsi="Calisto MT"/>
        </w:rPr>
        <w:t xml:space="preserve"> </w:t>
      </w:r>
      <w:r w:rsidRPr="00483656">
        <w:rPr>
          <w:rFonts w:ascii="Calisto MT" w:hAnsi="Calisto MT"/>
        </w:rPr>
        <w:t>of $100.00, payable to Waseca County.</w:t>
      </w:r>
    </w:p>
    <w:p w14:paraId="677541DE" w14:textId="77777777" w:rsidR="00483656" w:rsidRPr="00483656" w:rsidRDefault="00483656" w:rsidP="009314AF">
      <w:pPr>
        <w:pStyle w:val="xmsolistparagraph"/>
        <w:ind w:left="1440" w:hanging="720"/>
        <w:jc w:val="both"/>
        <w:rPr>
          <w:rFonts w:ascii="Calisto MT" w:hAnsi="Calisto MT"/>
        </w:rPr>
      </w:pPr>
    </w:p>
    <w:p w14:paraId="39A0FB0D" w14:textId="35E80AB5" w:rsidR="00E45CDE" w:rsidRPr="00483656" w:rsidRDefault="00AF0A4D" w:rsidP="009314AF">
      <w:pPr>
        <w:pStyle w:val="xmsolistparagraph"/>
        <w:ind w:hanging="720"/>
        <w:jc w:val="both"/>
        <w:rPr>
          <w:rFonts w:ascii="Calisto MT" w:hAnsi="Calisto MT"/>
        </w:rPr>
      </w:pPr>
      <w:r w:rsidRPr="00AF0A4D">
        <w:rPr>
          <w:rFonts w:ascii="Calisto MT" w:hAnsi="Calisto MT"/>
          <w:b/>
          <w:bCs/>
          <w:color w:val="1F4E79" w:themeColor="accent1" w:themeShade="80"/>
        </w:rPr>
        <w:t xml:space="preserve">(I) </w:t>
      </w:r>
      <w:r w:rsidRPr="00AF0A4D">
        <w:rPr>
          <w:rFonts w:ascii="Calisto MT" w:hAnsi="Calisto MT"/>
          <w:color w:val="1F4E79" w:themeColor="accent1" w:themeShade="80"/>
          <w:u w:val="single"/>
        </w:rPr>
        <w:t>Agricultural Covenants</w:t>
      </w:r>
      <w:r w:rsidRPr="00AF0A4D">
        <w:rPr>
          <w:rFonts w:ascii="Calisto MT" w:hAnsi="Calisto MT"/>
          <w:color w:val="1F4E79" w:themeColor="accent1" w:themeShade="80"/>
        </w:rPr>
        <w:t xml:space="preserve">: </w:t>
      </w:r>
      <w:r w:rsidRPr="00483656">
        <w:rPr>
          <w:rFonts w:ascii="Calisto MT" w:hAnsi="Calisto MT"/>
        </w:rPr>
        <w:t xml:space="preserve">The parcel you’re looking at splitting is under an agricultural </w:t>
      </w:r>
      <w:r w:rsidR="000F0802" w:rsidRPr="00483656">
        <w:rPr>
          <w:rFonts w:ascii="Calisto MT" w:hAnsi="Calisto MT"/>
        </w:rPr>
        <w:t>covenant;</w:t>
      </w:r>
      <w:r w:rsidRPr="00483656">
        <w:rPr>
          <w:rFonts w:ascii="Calisto MT" w:hAnsi="Calisto MT"/>
        </w:rPr>
        <w:t xml:space="preserve"> you’ll need to amend the agricultural covenant</w:t>
      </w:r>
      <w:r w:rsidR="008F7669" w:rsidRPr="00483656">
        <w:rPr>
          <w:rFonts w:ascii="Calisto MT" w:hAnsi="Calisto MT"/>
        </w:rPr>
        <w:t xml:space="preserve"> with one of the applications below:</w:t>
      </w:r>
    </w:p>
    <w:p w14:paraId="25777903" w14:textId="6725704B" w:rsidR="00AF0A4D" w:rsidRPr="00483656" w:rsidRDefault="00E45CDE" w:rsidP="009314AF">
      <w:pPr>
        <w:pStyle w:val="xmsolistparagraph"/>
        <w:jc w:val="both"/>
        <w:rPr>
          <w:rFonts w:ascii="Calisto MT" w:hAnsi="Calisto MT"/>
          <w:b/>
          <w:bCs/>
        </w:rPr>
      </w:pPr>
      <w:r w:rsidRPr="00483656">
        <w:rPr>
          <w:rFonts w:ascii="Calisto MT" w:hAnsi="Calisto MT"/>
          <w:b/>
          <w:bCs/>
        </w:rPr>
        <w:t xml:space="preserve">I) </w:t>
      </w:r>
      <w:r w:rsidR="008F7669" w:rsidRPr="00483656">
        <w:rPr>
          <w:rFonts w:ascii="Calisto MT" w:hAnsi="Calisto MT"/>
          <w:b/>
          <w:bCs/>
        </w:rPr>
        <w:t xml:space="preserve">A </w:t>
      </w:r>
      <w:r w:rsidR="00AF0A4D" w:rsidRPr="00483656">
        <w:rPr>
          <w:rFonts w:ascii="Calisto MT" w:hAnsi="Calisto MT"/>
          <w:b/>
          <w:bCs/>
        </w:rPr>
        <w:t>Partial Release of Agricultural Covenant</w:t>
      </w:r>
      <w:r w:rsidRPr="00483656">
        <w:rPr>
          <w:rFonts w:ascii="Calisto MT" w:hAnsi="Calisto MT"/>
          <w:b/>
          <w:bCs/>
        </w:rPr>
        <w:t>:</w:t>
      </w:r>
    </w:p>
    <w:p w14:paraId="736A3CAE" w14:textId="54B67E2A" w:rsidR="00AF0A4D" w:rsidRPr="00AF0A4D" w:rsidRDefault="00102D99" w:rsidP="009314AF">
      <w:pPr>
        <w:pStyle w:val="xmsolistparagraph"/>
        <w:numPr>
          <w:ilvl w:val="0"/>
          <w:numId w:val="8"/>
        </w:numPr>
        <w:tabs>
          <w:tab w:val="left" w:pos="2250"/>
        </w:tabs>
        <w:ind w:left="1080"/>
        <w:jc w:val="both"/>
        <w:rPr>
          <w:rFonts w:ascii="Calisto MT" w:hAnsi="Calisto MT"/>
          <w:color w:val="1F4E79" w:themeColor="accent1" w:themeShade="80"/>
        </w:rPr>
      </w:pPr>
      <w:r w:rsidRPr="00102D99">
        <w:rPr>
          <w:rFonts w:ascii="Calisto MT" w:hAnsi="Calisto MT"/>
          <w:u w:val="single"/>
        </w:rPr>
        <w:t>Application and Fee</w:t>
      </w:r>
      <w:r>
        <w:rPr>
          <w:rFonts w:ascii="Calisto MT" w:hAnsi="Calisto MT"/>
        </w:rPr>
        <w:t xml:space="preserve">: </w:t>
      </w:r>
      <w:r w:rsidR="00AF0A4D" w:rsidRPr="00483656">
        <w:rPr>
          <w:rFonts w:ascii="Calisto MT" w:hAnsi="Calisto MT"/>
        </w:rPr>
        <w:t xml:space="preserve">Fill out an application form and pay the administration fee of $100 payable to Waseca County. The form can be found here: </w:t>
      </w:r>
      <w:hyperlink r:id="rId12" w:history="1">
        <w:r w:rsidRPr="0039258D">
          <w:rPr>
            <w:rStyle w:val="Hyperlink"/>
            <w:rFonts w:ascii="Calisto MT" w:hAnsi="Calisto MT"/>
          </w:rPr>
          <w:t>https://www.co.waseca.mn.us/DocumentCenter/View/5658/Application-for-an-Amendment-to-Agricultural-Covenant?bidId</w:t>
        </w:r>
      </w:hyperlink>
      <w:r w:rsidR="00AF0A4D" w:rsidRPr="00AF0A4D">
        <w:rPr>
          <w:rFonts w:ascii="Calisto MT" w:hAnsi="Calisto MT"/>
          <w:color w:val="1F4E79" w:themeColor="accent1" w:themeShade="80"/>
        </w:rPr>
        <w:t xml:space="preserve">= </w:t>
      </w:r>
    </w:p>
    <w:p w14:paraId="4DA6E22F" w14:textId="4EC73C91" w:rsidR="00AF0A4D" w:rsidRPr="00483656" w:rsidRDefault="00102D99" w:rsidP="009314AF">
      <w:pPr>
        <w:pStyle w:val="xmsolistparagraph"/>
        <w:numPr>
          <w:ilvl w:val="0"/>
          <w:numId w:val="8"/>
        </w:numPr>
        <w:ind w:left="1080"/>
        <w:jc w:val="both"/>
        <w:rPr>
          <w:rFonts w:ascii="Calisto MT" w:hAnsi="Calisto MT"/>
        </w:rPr>
      </w:pPr>
      <w:r w:rsidRPr="00102D99">
        <w:rPr>
          <w:rFonts w:ascii="Calisto MT" w:hAnsi="Calisto MT"/>
          <w:u w:val="single"/>
        </w:rPr>
        <w:t>Recording Fee</w:t>
      </w:r>
      <w:r>
        <w:rPr>
          <w:rFonts w:ascii="Calisto MT" w:hAnsi="Calisto MT"/>
        </w:rPr>
        <w:t xml:space="preserve">: </w:t>
      </w:r>
      <w:r w:rsidR="00AF0A4D" w:rsidRPr="00483656">
        <w:rPr>
          <w:rFonts w:ascii="Calisto MT" w:hAnsi="Calisto MT"/>
        </w:rPr>
        <w:t>$46.00 recording fee payable to Waseca County Recorder</w:t>
      </w:r>
    </w:p>
    <w:p w14:paraId="33964D95" w14:textId="77777777" w:rsidR="00483656" w:rsidRPr="00483656" w:rsidRDefault="00483656" w:rsidP="009314AF">
      <w:pPr>
        <w:pStyle w:val="xmsolistparagraph"/>
        <w:ind w:left="1440"/>
        <w:jc w:val="both"/>
        <w:rPr>
          <w:rFonts w:ascii="Calisto MT" w:hAnsi="Calisto MT"/>
        </w:rPr>
      </w:pPr>
    </w:p>
    <w:p w14:paraId="035B979A" w14:textId="612FF93F" w:rsidR="00E45CDE" w:rsidRPr="00483656" w:rsidRDefault="00E45CDE" w:rsidP="009314AF">
      <w:pPr>
        <w:pStyle w:val="xmsolistparagraph"/>
        <w:ind w:left="1440" w:hanging="720"/>
        <w:jc w:val="both"/>
        <w:rPr>
          <w:rFonts w:ascii="Calisto MT" w:hAnsi="Calisto MT"/>
          <w:b/>
          <w:bCs/>
        </w:rPr>
      </w:pPr>
      <w:r w:rsidRPr="00483656">
        <w:rPr>
          <w:rFonts w:ascii="Calisto MT" w:hAnsi="Calisto MT"/>
          <w:b/>
          <w:bCs/>
        </w:rPr>
        <w:t xml:space="preserve">II) </w:t>
      </w:r>
      <w:r w:rsidR="008F7669" w:rsidRPr="00483656">
        <w:rPr>
          <w:rFonts w:ascii="Calisto MT" w:hAnsi="Calisto MT"/>
          <w:b/>
          <w:bCs/>
        </w:rPr>
        <w:t>A Notice Initiating Expiration of an Agricultural Preserve</w:t>
      </w:r>
    </w:p>
    <w:p w14:paraId="1E2BDED6" w14:textId="366BEA5A" w:rsidR="008F7669" w:rsidRDefault="00102D99" w:rsidP="009314AF">
      <w:pPr>
        <w:pStyle w:val="xmsolistparagraph"/>
        <w:numPr>
          <w:ilvl w:val="0"/>
          <w:numId w:val="5"/>
        </w:numPr>
        <w:ind w:left="1080"/>
        <w:jc w:val="both"/>
        <w:rPr>
          <w:rFonts w:ascii="Calisto MT" w:hAnsi="Calisto MT"/>
          <w:color w:val="1F4E79" w:themeColor="accent1" w:themeShade="80"/>
        </w:rPr>
      </w:pPr>
      <w:r w:rsidRPr="00102D99">
        <w:rPr>
          <w:rFonts w:ascii="Calisto MT" w:hAnsi="Calisto MT"/>
          <w:u w:val="single"/>
        </w:rPr>
        <w:t>Application and Fee</w:t>
      </w:r>
      <w:r>
        <w:rPr>
          <w:rFonts w:ascii="Calisto MT" w:hAnsi="Calisto MT"/>
        </w:rPr>
        <w:t xml:space="preserve">: </w:t>
      </w:r>
      <w:r w:rsidR="008F7669" w:rsidRPr="00483656">
        <w:rPr>
          <w:rFonts w:ascii="Calisto MT" w:hAnsi="Calisto MT"/>
        </w:rPr>
        <w:t xml:space="preserve">Fill out an application form and pay the administration fee of $100 payable to Waseca County. The form can be found here: </w:t>
      </w:r>
      <w:hyperlink r:id="rId13" w:history="1">
        <w:r w:rsidR="008F7669" w:rsidRPr="001056C4">
          <w:rPr>
            <w:rStyle w:val="Hyperlink"/>
            <w:rFonts w:ascii="Calisto MT" w:hAnsi="Calisto MT"/>
          </w:rPr>
          <w:t>https://www.wasecacounty.gov/DocumentCenter/View/7831/Application-for-a-Notice-Initiating-an-Expiration-of-Agriculture-Covenant?bidId=</w:t>
        </w:r>
      </w:hyperlink>
    </w:p>
    <w:p w14:paraId="50091B2A" w14:textId="4924C0AA" w:rsidR="008F7669" w:rsidRPr="00321710" w:rsidRDefault="00102D99" w:rsidP="009314AF">
      <w:pPr>
        <w:pStyle w:val="xmsolistparagraph"/>
        <w:numPr>
          <w:ilvl w:val="0"/>
          <w:numId w:val="5"/>
        </w:numPr>
        <w:ind w:left="1080"/>
        <w:jc w:val="both"/>
        <w:rPr>
          <w:rFonts w:ascii="Calisto MT" w:hAnsi="Calisto MT"/>
          <w:color w:val="1F4E79" w:themeColor="accent1" w:themeShade="80"/>
        </w:rPr>
      </w:pPr>
      <w:r w:rsidRPr="00102D99">
        <w:rPr>
          <w:rFonts w:ascii="Calisto MT" w:hAnsi="Calisto MT"/>
          <w:u w:val="single"/>
        </w:rPr>
        <w:t>Recording Fee</w:t>
      </w:r>
      <w:r>
        <w:rPr>
          <w:rFonts w:ascii="Calisto MT" w:hAnsi="Calisto MT"/>
        </w:rPr>
        <w:t xml:space="preserve">: </w:t>
      </w:r>
      <w:r w:rsidR="008F7669" w:rsidRPr="00483656">
        <w:rPr>
          <w:rFonts w:ascii="Calisto MT" w:hAnsi="Calisto MT"/>
        </w:rPr>
        <w:t>$46.00 recording fee payable to Waseca County Recorder</w:t>
      </w:r>
    </w:p>
    <w:p w14:paraId="47F5BCD4" w14:textId="77777777" w:rsidR="00321710" w:rsidRDefault="00321710" w:rsidP="009314AF">
      <w:pPr>
        <w:pStyle w:val="xmsolistparagraph"/>
        <w:jc w:val="both"/>
        <w:rPr>
          <w:rFonts w:ascii="Calisto MT" w:hAnsi="Calisto MT"/>
          <w:color w:val="1F4E79" w:themeColor="accent1" w:themeShade="80"/>
        </w:rPr>
      </w:pPr>
    </w:p>
    <w:p w14:paraId="4C70A440" w14:textId="77777777" w:rsidR="00321710" w:rsidRDefault="00321710" w:rsidP="009314AF">
      <w:pPr>
        <w:pStyle w:val="xmsolistparagraph"/>
        <w:jc w:val="both"/>
        <w:rPr>
          <w:rFonts w:ascii="Calisto MT" w:hAnsi="Calisto MT"/>
          <w:color w:val="1F4E79" w:themeColor="accent1" w:themeShade="80"/>
        </w:rPr>
      </w:pPr>
    </w:p>
    <w:p w14:paraId="0CACDE96" w14:textId="77777777" w:rsidR="008F7669" w:rsidRDefault="008F7669" w:rsidP="009314AF">
      <w:pPr>
        <w:pStyle w:val="xmsolistparagraph"/>
        <w:ind w:left="2160"/>
        <w:jc w:val="both"/>
        <w:rPr>
          <w:rFonts w:ascii="Calisto MT" w:hAnsi="Calisto MT"/>
          <w:color w:val="1F4E79" w:themeColor="accent1" w:themeShade="80"/>
        </w:rPr>
      </w:pPr>
    </w:p>
    <w:p w14:paraId="60B13FC2" w14:textId="1C49F474" w:rsidR="00AF0A4D" w:rsidRDefault="00AF0A4D" w:rsidP="009314AF">
      <w:pPr>
        <w:spacing w:after="240"/>
        <w:jc w:val="both"/>
        <w:rPr>
          <w:rFonts w:ascii="Calisto MT" w:hAnsi="Calisto MT" w:cs="Times New Roman"/>
          <w:bCs/>
          <w:color w:val="1F4E79" w:themeColor="accent1" w:themeShade="80"/>
        </w:rPr>
      </w:pPr>
      <w:r w:rsidRPr="00AF0A4D">
        <w:rPr>
          <w:rFonts w:ascii="Calisto MT" w:hAnsi="Calisto MT" w:cs="Times New Roman"/>
          <w:bCs/>
          <w:color w:val="1F4E79" w:themeColor="accent1" w:themeShade="80"/>
        </w:rPr>
        <w:t xml:space="preserve">If tree/shrub setbacks </w:t>
      </w:r>
      <w:r w:rsidR="00483656" w:rsidRPr="00AF0A4D">
        <w:rPr>
          <w:rFonts w:ascii="Calisto MT" w:hAnsi="Calisto MT" w:cs="Times New Roman"/>
          <w:bCs/>
          <w:color w:val="1F4E79" w:themeColor="accent1" w:themeShade="80"/>
        </w:rPr>
        <w:t>cannot</w:t>
      </w:r>
      <w:r w:rsidRPr="00AF0A4D">
        <w:rPr>
          <w:rFonts w:ascii="Calisto MT" w:hAnsi="Calisto MT" w:cs="Times New Roman"/>
          <w:bCs/>
          <w:color w:val="1F4E79" w:themeColor="accent1" w:themeShade="80"/>
        </w:rPr>
        <w:t xml:space="preserve"> be </w:t>
      </w:r>
      <w:r w:rsidR="000F0802" w:rsidRPr="00AF0A4D">
        <w:rPr>
          <w:rFonts w:ascii="Calisto MT" w:hAnsi="Calisto MT" w:cs="Times New Roman"/>
          <w:bCs/>
          <w:color w:val="1F4E79" w:themeColor="accent1" w:themeShade="80"/>
        </w:rPr>
        <w:t>met</w:t>
      </w:r>
      <w:r w:rsidRPr="00AF0A4D">
        <w:rPr>
          <w:rFonts w:ascii="Calisto MT" w:hAnsi="Calisto MT" w:cs="Times New Roman"/>
          <w:bCs/>
          <w:color w:val="1F4E79" w:themeColor="accent1" w:themeShade="80"/>
        </w:rPr>
        <w:t>, include this language with the deed:</w:t>
      </w:r>
    </w:p>
    <w:p w14:paraId="7719F6E8" w14:textId="3A222748" w:rsidR="009314AF" w:rsidRPr="009314AF" w:rsidRDefault="009314AF" w:rsidP="009314AF">
      <w:pPr>
        <w:spacing w:after="240"/>
        <w:jc w:val="both"/>
        <w:rPr>
          <w:rFonts w:ascii="Calisto MT" w:eastAsia="Times New Roman" w:hAnsi="Calisto MT"/>
          <w:b/>
          <w:bCs/>
          <w:color w:val="2F5496" w:themeColor="accent5" w:themeShade="BF"/>
          <w:u w:val="single"/>
        </w:rPr>
      </w:pPr>
      <w:r w:rsidRPr="009314AF">
        <w:rPr>
          <w:rFonts w:ascii="Calisto MT" w:eastAsia="Times New Roman" w:hAnsi="Calisto MT"/>
          <w:b/>
          <w:bCs/>
          <w:color w:val="2F5496" w:themeColor="accent5" w:themeShade="BF"/>
          <w:u w:val="single"/>
        </w:rPr>
        <w:t>Windbreak and Tree Setbacks</w:t>
      </w:r>
    </w:p>
    <w:p w14:paraId="4E9F7084" w14:textId="15D8ECC0" w:rsidR="00AF0A4D" w:rsidRPr="00483656" w:rsidRDefault="00AF0A4D" w:rsidP="009314AF">
      <w:pPr>
        <w:spacing w:after="120"/>
        <w:jc w:val="both"/>
        <w:rPr>
          <w:rFonts w:ascii="Calisto MT" w:hAnsi="Calisto MT" w:cs="Times New Roman"/>
        </w:rPr>
      </w:pPr>
      <w:r w:rsidRPr="00483656">
        <w:rPr>
          <w:rFonts w:ascii="Calisto MT" w:hAnsi="Calisto MT" w:cs="Times New Roman"/>
        </w:rPr>
        <w:t xml:space="preserve">Windbreak and Tree Setbacks are contained within the Waseca Unified Development Code (UDC), §6.08, A-1 Agriculture Protection District Standards, (D) Density standards, (5) Minimum setbacks, </w:t>
      </w:r>
      <w:r w:rsidR="00483656" w:rsidRPr="00483656">
        <w:rPr>
          <w:rFonts w:ascii="Calisto MT" w:hAnsi="Calisto MT" w:cs="Times New Roman"/>
        </w:rPr>
        <w:t>windbreaks,</w:t>
      </w:r>
      <w:r w:rsidRPr="00483656">
        <w:rPr>
          <w:rFonts w:ascii="Calisto MT" w:hAnsi="Calisto MT" w:cs="Times New Roman"/>
        </w:rPr>
        <w:t xml:space="preserve"> and trees, prohibits the placement of trees or windbreaks within 20 feet a property line.  The UDC allows windbreak and tree setbacks to be reduced or eliminated by agreement of adjoining property owners when an agreement is filed with and recorded by the County Recorder of Deeds and a copy provided to the County Zoning Administrator.</w:t>
      </w:r>
    </w:p>
    <w:p w14:paraId="55AC4953" w14:textId="7A7BF107" w:rsidR="00AF0A4D" w:rsidRPr="00483656" w:rsidRDefault="00AF0A4D" w:rsidP="009314AF">
      <w:pPr>
        <w:spacing w:after="120"/>
        <w:jc w:val="both"/>
        <w:rPr>
          <w:rFonts w:ascii="Calisto MT" w:hAnsi="Calisto MT" w:cs="Times New Roman"/>
        </w:rPr>
      </w:pPr>
      <w:r w:rsidRPr="00483656">
        <w:rPr>
          <w:rFonts w:ascii="Calisto MT" w:hAnsi="Calisto MT" w:cs="Times New Roman"/>
        </w:rPr>
        <w:t xml:space="preserve">In keeping </w:t>
      </w:r>
      <w:r w:rsidR="00E21B16" w:rsidRPr="00483656">
        <w:rPr>
          <w:rFonts w:ascii="Calisto MT" w:hAnsi="Calisto MT" w:cs="Times New Roman"/>
        </w:rPr>
        <w:t>with</w:t>
      </w:r>
      <w:r w:rsidR="00E21B16">
        <w:rPr>
          <w:rFonts w:ascii="Calisto MT" w:hAnsi="Calisto MT" w:cs="Times New Roman"/>
        </w:rPr>
        <w:t>in</w:t>
      </w:r>
      <w:r w:rsidRPr="00483656">
        <w:rPr>
          <w:rFonts w:ascii="Calisto MT" w:hAnsi="Calisto MT" w:cs="Times New Roman"/>
        </w:rPr>
        <w:t xml:space="preserve"> the above provisions, the parties agree that the well-established trees and windbreak located adjacent to and on the property line of the parcel described herein shall be allowed to remain on the parcel.  The parties agree they shall not remove, trim or girdle any live trees within 20 feet of the property lines and shall take extraordinary care when completing farming activities such as crop spraying to protect these trees.</w:t>
      </w:r>
    </w:p>
    <w:p w14:paraId="4D85D908" w14:textId="77777777" w:rsidR="00AF0A4D" w:rsidRPr="00483656" w:rsidRDefault="00AF0A4D" w:rsidP="009314AF">
      <w:pPr>
        <w:spacing w:after="120"/>
        <w:jc w:val="both"/>
        <w:rPr>
          <w:rFonts w:ascii="Calisto MT" w:hAnsi="Calisto MT" w:cs="Times New Roman"/>
        </w:rPr>
      </w:pPr>
      <w:r w:rsidRPr="00483656">
        <w:rPr>
          <w:rFonts w:ascii="Calisto MT" w:hAnsi="Calisto MT" w:cs="Times New Roman"/>
        </w:rPr>
        <w:t xml:space="preserve">The parties further agree the restriction created by this agreement shall survive the transfer of title and run with the real property and be binding on the owners of the above-referenced property, their heirs, successors and assigns. </w:t>
      </w:r>
    </w:p>
    <w:p w14:paraId="22E3E69E" w14:textId="77777777" w:rsidR="00AF0A4D" w:rsidRPr="00483656" w:rsidRDefault="00AF0A4D" w:rsidP="009314AF">
      <w:pPr>
        <w:spacing w:after="120"/>
        <w:jc w:val="both"/>
        <w:rPr>
          <w:rFonts w:ascii="Calisto MT" w:hAnsi="Calisto MT" w:cs="Times New Roman"/>
        </w:rPr>
      </w:pPr>
      <w:r w:rsidRPr="00483656">
        <w:rPr>
          <w:rFonts w:ascii="Calisto MT" w:hAnsi="Calisto MT" w:cs="Times New Roman"/>
        </w:rPr>
        <w:t>The parties acknowledge that the above restriction may not be amended or modified except by written approval of Waseca County.</w:t>
      </w:r>
    </w:p>
    <w:sectPr w:rsidR="00AF0A4D" w:rsidRPr="00483656" w:rsidSect="00BB255B">
      <w:pgSz w:w="12240" w:h="15840"/>
      <w:pgMar w:top="900" w:right="1440" w:bottom="1260" w:left="1440" w:header="720" w:footer="54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24CF7" w14:textId="77777777" w:rsidR="00FA26C1" w:rsidRDefault="00FA26C1" w:rsidP="00BC07FA">
      <w:r>
        <w:separator/>
      </w:r>
    </w:p>
  </w:endnote>
  <w:endnote w:type="continuationSeparator" w:id="0">
    <w:p w14:paraId="07E9338E" w14:textId="77777777" w:rsidR="00FA26C1" w:rsidRDefault="00FA26C1" w:rsidP="00B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4DB9" w14:textId="77777777" w:rsidR="00FA26C1" w:rsidRDefault="00FA26C1" w:rsidP="00BC07FA">
      <w:r>
        <w:separator/>
      </w:r>
    </w:p>
  </w:footnote>
  <w:footnote w:type="continuationSeparator" w:id="0">
    <w:p w14:paraId="1D3D51E4" w14:textId="77777777" w:rsidR="00FA26C1" w:rsidRDefault="00FA26C1" w:rsidP="00BC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A5F"/>
    <w:multiLevelType w:val="hybridMultilevel"/>
    <w:tmpl w:val="297E3E12"/>
    <w:lvl w:ilvl="0" w:tplc="C3004942">
      <w:start w:val="1"/>
      <w:numFmt w:val="upperLetter"/>
      <w:lvlText w:val="(%1)"/>
      <w:lvlJc w:val="left"/>
      <w:pPr>
        <w:ind w:left="720" w:hanging="72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42F1532"/>
    <w:multiLevelType w:val="hybridMultilevel"/>
    <w:tmpl w:val="055A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81372C"/>
    <w:multiLevelType w:val="hybridMultilevel"/>
    <w:tmpl w:val="9CAAB5C6"/>
    <w:lvl w:ilvl="0" w:tplc="F6D03296">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603270"/>
    <w:multiLevelType w:val="hybridMultilevel"/>
    <w:tmpl w:val="5270FDD4"/>
    <w:lvl w:ilvl="0" w:tplc="5DAAE024">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7B1E35"/>
    <w:multiLevelType w:val="hybridMultilevel"/>
    <w:tmpl w:val="3F2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772E8A"/>
    <w:multiLevelType w:val="hybridMultilevel"/>
    <w:tmpl w:val="434E5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F3951"/>
    <w:multiLevelType w:val="hybridMultilevel"/>
    <w:tmpl w:val="CE2AB796"/>
    <w:lvl w:ilvl="0" w:tplc="79B22622">
      <w:start w:val="1"/>
      <w:numFmt w:val="upperLetter"/>
      <w:lvlText w:val="(%1)"/>
      <w:lvlJc w:val="center"/>
      <w:pPr>
        <w:ind w:left="1440" w:hanging="720"/>
      </w:pPr>
      <w:rPr>
        <w:rFonts w:ascii="Calisto MT" w:eastAsia="Calibri" w:hAnsi="Calisto MT" w:cs="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1414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8466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7875285">
    <w:abstractNumId w:val="4"/>
  </w:num>
  <w:num w:numId="4" w16cid:durableId="1317303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1226125">
    <w:abstractNumId w:val="3"/>
  </w:num>
  <w:num w:numId="6" w16cid:durableId="2034652252">
    <w:abstractNumId w:val="0"/>
  </w:num>
  <w:num w:numId="7" w16cid:durableId="187833430">
    <w:abstractNumId w:val="5"/>
  </w:num>
  <w:num w:numId="8" w16cid:durableId="897327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FA"/>
    <w:rsid w:val="00070FEC"/>
    <w:rsid w:val="000F0802"/>
    <w:rsid w:val="00102D99"/>
    <w:rsid w:val="001E1CFD"/>
    <w:rsid w:val="00321710"/>
    <w:rsid w:val="003B1AA8"/>
    <w:rsid w:val="00483656"/>
    <w:rsid w:val="00545125"/>
    <w:rsid w:val="007751E8"/>
    <w:rsid w:val="007C7AFC"/>
    <w:rsid w:val="008F7669"/>
    <w:rsid w:val="009314AF"/>
    <w:rsid w:val="009B6452"/>
    <w:rsid w:val="00AF0A4D"/>
    <w:rsid w:val="00BB255B"/>
    <w:rsid w:val="00BC07FA"/>
    <w:rsid w:val="00C00589"/>
    <w:rsid w:val="00DB1F3C"/>
    <w:rsid w:val="00E21B16"/>
    <w:rsid w:val="00E45CDE"/>
    <w:rsid w:val="00FA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6247"/>
  <w15:chartTrackingRefBased/>
  <w15:docId w15:val="{648279CF-788E-4DB1-9F37-2B52D1F0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FA"/>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483656"/>
    <w:pPr>
      <w:keepNext/>
      <w:spacing w:after="240"/>
      <w:jc w:val="both"/>
      <w:outlineLvl w:val="0"/>
    </w:pPr>
    <w:rPr>
      <w:rFonts w:ascii="Calisto MT" w:hAnsi="Calisto MT" w:cs="Times New Roman"/>
      <w:b/>
      <w:color w:val="1F4E79" w:themeColor="accent1" w:themeShade="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7FA"/>
    <w:rPr>
      <w:color w:val="0563C1"/>
      <w:u w:val="single"/>
    </w:rPr>
  </w:style>
  <w:style w:type="paragraph" w:styleId="Header">
    <w:name w:val="header"/>
    <w:basedOn w:val="Normal"/>
    <w:link w:val="HeaderChar"/>
    <w:uiPriority w:val="99"/>
    <w:unhideWhenUsed/>
    <w:rsid w:val="00BC07FA"/>
    <w:pPr>
      <w:tabs>
        <w:tab w:val="center" w:pos="4680"/>
        <w:tab w:val="right" w:pos="9360"/>
      </w:tabs>
    </w:pPr>
  </w:style>
  <w:style w:type="character" w:customStyle="1" w:styleId="HeaderChar">
    <w:name w:val="Header Char"/>
    <w:basedOn w:val="DefaultParagraphFont"/>
    <w:link w:val="Header"/>
    <w:uiPriority w:val="99"/>
    <w:rsid w:val="00BC07FA"/>
    <w:rPr>
      <w:rFonts w:ascii="Calibri" w:hAnsi="Calibri" w:cs="Calibri"/>
      <w:kern w:val="0"/>
      <w14:ligatures w14:val="none"/>
    </w:rPr>
  </w:style>
  <w:style w:type="paragraph" w:styleId="Footer">
    <w:name w:val="footer"/>
    <w:basedOn w:val="Normal"/>
    <w:link w:val="FooterChar"/>
    <w:uiPriority w:val="99"/>
    <w:unhideWhenUsed/>
    <w:rsid w:val="00BC07FA"/>
    <w:pPr>
      <w:tabs>
        <w:tab w:val="center" w:pos="4680"/>
        <w:tab w:val="right" w:pos="9360"/>
      </w:tabs>
    </w:pPr>
  </w:style>
  <w:style w:type="character" w:customStyle="1" w:styleId="FooterChar">
    <w:name w:val="Footer Char"/>
    <w:basedOn w:val="DefaultParagraphFont"/>
    <w:link w:val="Footer"/>
    <w:uiPriority w:val="99"/>
    <w:rsid w:val="00BC07FA"/>
    <w:rPr>
      <w:rFonts w:ascii="Calibri" w:hAnsi="Calibri" w:cs="Calibri"/>
      <w:kern w:val="0"/>
      <w14:ligatures w14:val="none"/>
    </w:rPr>
  </w:style>
  <w:style w:type="paragraph" w:customStyle="1" w:styleId="xmsolistparagraph">
    <w:name w:val="x_msolistparagraph"/>
    <w:basedOn w:val="Normal"/>
    <w:rsid w:val="00AF0A4D"/>
    <w:pPr>
      <w:ind w:left="720"/>
    </w:pPr>
  </w:style>
  <w:style w:type="character" w:styleId="FollowedHyperlink">
    <w:name w:val="FollowedHyperlink"/>
    <w:basedOn w:val="DefaultParagraphFont"/>
    <w:uiPriority w:val="99"/>
    <w:semiHidden/>
    <w:unhideWhenUsed/>
    <w:rsid w:val="00545125"/>
    <w:rPr>
      <w:color w:val="954F72" w:themeColor="followedHyperlink"/>
      <w:u w:val="single"/>
    </w:rPr>
  </w:style>
  <w:style w:type="character" w:styleId="UnresolvedMention">
    <w:name w:val="Unresolved Mention"/>
    <w:basedOn w:val="DefaultParagraphFont"/>
    <w:uiPriority w:val="99"/>
    <w:semiHidden/>
    <w:unhideWhenUsed/>
    <w:rsid w:val="008F7669"/>
    <w:rPr>
      <w:color w:val="605E5C"/>
      <w:shd w:val="clear" w:color="auto" w:fill="E1DFDD"/>
    </w:rPr>
  </w:style>
  <w:style w:type="paragraph" w:styleId="BodyText">
    <w:name w:val="Body Text"/>
    <w:basedOn w:val="Normal"/>
    <w:link w:val="BodyTextChar"/>
    <w:uiPriority w:val="99"/>
    <w:unhideWhenUsed/>
    <w:rsid w:val="00483656"/>
    <w:rPr>
      <w:rFonts w:ascii="Calisto MT" w:hAnsi="Calisto MT"/>
      <w:color w:val="1F497D"/>
    </w:rPr>
  </w:style>
  <w:style w:type="character" w:customStyle="1" w:styleId="BodyTextChar">
    <w:name w:val="Body Text Char"/>
    <w:basedOn w:val="DefaultParagraphFont"/>
    <w:link w:val="BodyText"/>
    <w:uiPriority w:val="99"/>
    <w:rsid w:val="00483656"/>
    <w:rPr>
      <w:rFonts w:ascii="Calisto MT" w:hAnsi="Calisto MT" w:cs="Calibri"/>
      <w:color w:val="1F497D"/>
      <w:kern w:val="0"/>
      <w14:ligatures w14:val="none"/>
    </w:rPr>
  </w:style>
  <w:style w:type="paragraph" w:styleId="BodyText2">
    <w:name w:val="Body Text 2"/>
    <w:basedOn w:val="Normal"/>
    <w:link w:val="BodyText2Char"/>
    <w:uiPriority w:val="99"/>
    <w:unhideWhenUsed/>
    <w:rsid w:val="00483656"/>
    <w:pPr>
      <w:jc w:val="both"/>
    </w:pPr>
    <w:rPr>
      <w:rFonts w:ascii="Calisto MT" w:hAnsi="Calisto MT"/>
    </w:rPr>
  </w:style>
  <w:style w:type="character" w:customStyle="1" w:styleId="BodyText2Char">
    <w:name w:val="Body Text 2 Char"/>
    <w:basedOn w:val="DefaultParagraphFont"/>
    <w:link w:val="BodyText2"/>
    <w:uiPriority w:val="99"/>
    <w:rsid w:val="00483656"/>
    <w:rPr>
      <w:rFonts w:ascii="Calisto MT" w:hAnsi="Calisto MT" w:cs="Calibri"/>
      <w:kern w:val="0"/>
      <w14:ligatures w14:val="none"/>
    </w:rPr>
  </w:style>
  <w:style w:type="character" w:customStyle="1" w:styleId="Heading1Char">
    <w:name w:val="Heading 1 Char"/>
    <w:basedOn w:val="DefaultParagraphFont"/>
    <w:link w:val="Heading1"/>
    <w:uiPriority w:val="9"/>
    <w:rsid w:val="00483656"/>
    <w:rPr>
      <w:rFonts w:ascii="Calisto MT" w:hAnsi="Calisto MT" w:cs="Times New Roman"/>
      <w:b/>
      <w:color w:val="1F4E79" w:themeColor="accent1" w:themeShade="80"/>
      <w:kern w:val="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36926">
      <w:bodyDiv w:val="1"/>
      <w:marLeft w:val="0"/>
      <w:marRight w:val="0"/>
      <w:marTop w:val="0"/>
      <w:marBottom w:val="0"/>
      <w:divBdr>
        <w:top w:val="none" w:sz="0" w:space="0" w:color="auto"/>
        <w:left w:val="none" w:sz="0" w:space="0" w:color="auto"/>
        <w:bottom w:val="none" w:sz="0" w:space="0" w:color="auto"/>
        <w:right w:val="none" w:sz="0" w:space="0" w:color="auto"/>
      </w:divBdr>
    </w:div>
    <w:div w:id="801505613">
      <w:bodyDiv w:val="1"/>
      <w:marLeft w:val="0"/>
      <w:marRight w:val="0"/>
      <w:marTop w:val="0"/>
      <w:marBottom w:val="0"/>
      <w:divBdr>
        <w:top w:val="none" w:sz="0" w:space="0" w:color="auto"/>
        <w:left w:val="none" w:sz="0" w:space="0" w:color="auto"/>
        <w:bottom w:val="none" w:sz="0" w:space="0" w:color="auto"/>
        <w:right w:val="none" w:sz="0" w:space="0" w:color="auto"/>
      </w:divBdr>
    </w:div>
    <w:div w:id="18554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mitting.schneidergis.com/jurisdiction/3398aed5-2224-4e44-9fdb-b0ced8c858c0" TargetMode="External"/><Relationship Id="rId13" Type="http://schemas.openxmlformats.org/officeDocument/2006/relationships/hyperlink" Target="https://www.wasecacounty.gov/DocumentCenter/View/7831/Application-for-a-Notice-Initiating-an-Expiration-of-Agriculture-Covenant?bidI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waseca.mn.us/DocumentCenter/View/5658/Application-for-an-Amendment-to-Agricultural-Covenant?bid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protect.cudasvc.com/url?a=https%3a%2f%2fwww.co.waseca.mn.us%2fDocumentCenter%2fView%2f5816%2fTransfer-of-Development-Rights-TDR-Application%3fbidId&amp;c=E,1,mcF2ZrTQDm_9DDoPtPcZqBqBXTq4u-TtEwhKyLhC0MgICcCdC_089ZL0stK7szaz-Esghq3iAk4NYitMEIVTJeRXXi7lelRCUNRv8VJQdf9c&amp;typo=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eg.huber@wasecacouny.gov" TargetMode="External"/><Relationship Id="rId4" Type="http://schemas.openxmlformats.org/officeDocument/2006/relationships/webSettings" Target="webSettings.xml"/><Relationship Id="rId9" Type="http://schemas.openxmlformats.org/officeDocument/2006/relationships/hyperlink" Target="mailto:zoningpermits@wasecacounty.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Waseca County</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Hyatt</dc:creator>
  <cp:keywords/>
  <dc:description/>
  <cp:lastModifiedBy>Maame Quarcoo</cp:lastModifiedBy>
  <cp:revision>4</cp:revision>
  <cp:lastPrinted>2024-04-04T14:30:00Z</cp:lastPrinted>
  <dcterms:created xsi:type="dcterms:W3CDTF">2025-07-07T22:04:00Z</dcterms:created>
  <dcterms:modified xsi:type="dcterms:W3CDTF">2025-07-07T22:07:00Z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2024-02-27T21:49:47Z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9064e05a-37cc-4f79-928c-97bbfdb50b27</vt:lpwstr>
  </property>
  <property fmtid="{D5CDD505-2E9C-101B-9397-08002B2CF9AE}" pid="7" name="MSIP_Label_defa4170-0d19-0005-0004-bc88714345d2_ActionId">
    <vt:lpwstr>c77d8382-d18b-4d05-8ddd-4839c9183a40</vt:lpwstr>
  </property>
  <property fmtid="{D5CDD505-2E9C-101B-9397-08002B2CF9AE}" pid="8" name="MSIP_Label_defa4170-0d19-0005-0004-bc88714345d2_ContentBits">
    <vt:lpwstr>0</vt:lpwstr>
  </property>
</Properties>
</file>